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EF" w:rsidRPr="00C73AE2" w:rsidRDefault="00D819EF" w:rsidP="002C6473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Приложение 1</w:t>
      </w:r>
    </w:p>
    <w:p w:rsidR="00D819EF" w:rsidRPr="00C73AE2" w:rsidRDefault="00D819EF" w:rsidP="002C6473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к постановлению </w:t>
      </w:r>
    </w:p>
    <w:p w:rsidR="00D819EF" w:rsidRPr="00C73AE2" w:rsidRDefault="00D819EF" w:rsidP="002C6473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Администрации города </w:t>
      </w:r>
    </w:p>
    <w:p w:rsidR="00D819EF" w:rsidRPr="00C73AE2" w:rsidRDefault="00D819EF" w:rsidP="002C6473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от ____________ № ______</w:t>
      </w:r>
      <w:r w:rsidR="002C6473">
        <w:rPr>
          <w:rFonts w:eastAsia="Times New Roman"/>
          <w:color w:val="000000"/>
          <w:szCs w:val="28"/>
          <w:lang w:eastAsia="ru-RU"/>
        </w:rPr>
        <w:t>___</w:t>
      </w:r>
    </w:p>
    <w:p w:rsidR="00D819EF" w:rsidRPr="00C73AE2" w:rsidRDefault="00D819EF" w:rsidP="00D819EF">
      <w:pPr>
        <w:widowControl w:val="0"/>
        <w:rPr>
          <w:rFonts w:eastAsia="Times New Roman"/>
          <w:color w:val="000000"/>
          <w:sz w:val="24"/>
          <w:szCs w:val="28"/>
          <w:lang w:eastAsia="ru-RU"/>
        </w:rPr>
      </w:pPr>
    </w:p>
    <w:p w:rsidR="00D819EF" w:rsidRPr="00C73AE2" w:rsidRDefault="00D819EF" w:rsidP="00D819EF">
      <w:pPr>
        <w:widowControl w:val="0"/>
        <w:rPr>
          <w:rFonts w:eastAsia="Times New Roman"/>
          <w:color w:val="000000"/>
          <w:sz w:val="24"/>
          <w:szCs w:val="28"/>
          <w:lang w:eastAsia="ru-RU"/>
        </w:rPr>
      </w:pPr>
    </w:p>
    <w:p w:rsidR="00D819EF" w:rsidRPr="00C73AE2" w:rsidRDefault="00D819EF" w:rsidP="00D819EF">
      <w:pPr>
        <w:widowControl w:val="0"/>
        <w:jc w:val="center"/>
        <w:outlineLvl w:val="0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Условия торгов в электронной форме</w:t>
      </w:r>
    </w:p>
    <w:p w:rsidR="00D819EF" w:rsidRPr="00C73AE2" w:rsidRDefault="00D819EF" w:rsidP="00D819EF">
      <w:pPr>
        <w:widowControl w:val="0"/>
        <w:jc w:val="center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на право заключения договора о комплексном развитии </w:t>
      </w:r>
      <w:r w:rsidRPr="00C73AE2">
        <w:rPr>
          <w:rFonts w:eastAsia="Times New Roman"/>
          <w:color w:val="000000"/>
          <w:szCs w:val="28"/>
          <w:lang w:eastAsia="ru-RU"/>
        </w:rPr>
        <w:br/>
        <w:t xml:space="preserve">территории жилой застройки </w:t>
      </w:r>
      <w:r>
        <w:rPr>
          <w:rFonts w:eastAsia="Times New Roman"/>
          <w:color w:val="000000"/>
          <w:szCs w:val="28"/>
          <w:lang w:eastAsia="ru-RU"/>
        </w:rPr>
        <w:t>части микрорайона 27А</w:t>
      </w:r>
      <w:r w:rsidRPr="00C73AE2">
        <w:rPr>
          <w:rFonts w:eastAsia="Times New Roman"/>
          <w:color w:val="000000"/>
          <w:szCs w:val="28"/>
          <w:lang w:eastAsia="ru-RU"/>
        </w:rPr>
        <w:t xml:space="preserve"> города Сургута</w:t>
      </w:r>
    </w:p>
    <w:p w:rsidR="00D819EF" w:rsidRPr="00C73AE2" w:rsidRDefault="00D819EF" w:rsidP="00D819EF">
      <w:pPr>
        <w:widowControl w:val="0"/>
        <w:rPr>
          <w:rFonts w:eastAsia="Times New Roman"/>
          <w:color w:val="000000"/>
          <w:sz w:val="24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819EF" w:rsidRPr="00C73AE2" w:rsidTr="00865590">
        <w:trPr>
          <w:trHeight w:val="138"/>
        </w:trPr>
        <w:tc>
          <w:tcPr>
            <w:tcW w:w="9622" w:type="dxa"/>
            <w:gridSpan w:val="2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1. Основные сведения о территории, в отношении которой принято решение о ее комплексном развитии</w:t>
            </w:r>
          </w:p>
        </w:tc>
      </w:tr>
      <w:tr w:rsidR="00D819EF" w:rsidRPr="00F7476F" w:rsidTr="00865590">
        <w:trPr>
          <w:trHeight w:val="138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1.1. Местоположение</w:t>
            </w:r>
          </w:p>
        </w:tc>
        <w:tc>
          <w:tcPr>
            <w:tcW w:w="4811" w:type="dxa"/>
            <w:shd w:val="clear" w:color="auto" w:fill="auto"/>
          </w:tcPr>
          <w:p w:rsidR="00D819EF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A56C23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Ханты-Мансийский автономный округ 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– </w:t>
            </w:r>
            <w:r w:rsidRPr="00A56C23">
              <w:rPr>
                <w:rFonts w:eastAsia="Times New Roman"/>
                <w:bCs/>
                <w:snapToGrid w:val="0"/>
                <w:szCs w:val="28"/>
                <w:lang w:eastAsia="ru-RU"/>
              </w:rPr>
              <w:t>Югра, город Сургут,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A56C23">
              <w:rPr>
                <w:rFonts w:eastAsia="Times New Roman"/>
                <w:bCs/>
                <w:snapToGrid w:val="0"/>
                <w:szCs w:val="28"/>
                <w:lang w:eastAsia="ru-RU"/>
              </w:rPr>
              <w:t>территория жилой застройки части микрорайона 27А города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A56C23">
              <w:rPr>
                <w:rFonts w:eastAsia="Times New Roman"/>
                <w:bCs/>
                <w:snapToGrid w:val="0"/>
                <w:szCs w:val="28"/>
                <w:lang w:eastAsia="ru-RU"/>
              </w:rPr>
              <w:t>Сургута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, </w:t>
            </w:r>
          </w:p>
          <w:p w:rsidR="00D819EF" w:rsidRPr="00F7476F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 xml:space="preserve">в границах улицы </w:t>
            </w:r>
            <w:r>
              <w:rPr>
                <w:rFonts w:eastAsia="Times New Roman"/>
                <w:snapToGrid w:val="0"/>
                <w:szCs w:val="28"/>
                <w:lang w:eastAsia="ru-RU"/>
              </w:rPr>
              <w:t xml:space="preserve">Мелик-Карамова, улицы Виктора </w:t>
            </w:r>
            <w:proofErr w:type="spellStart"/>
            <w:r>
              <w:rPr>
                <w:rFonts w:eastAsia="Times New Roman"/>
                <w:snapToGrid w:val="0"/>
                <w:szCs w:val="28"/>
                <w:lang w:eastAsia="ru-RU"/>
              </w:rPr>
              <w:t>Пархомовича</w:t>
            </w:r>
            <w:proofErr w:type="spellEnd"/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 xml:space="preserve"> 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br/>
              <w:t xml:space="preserve">и </w:t>
            </w:r>
            <w:r>
              <w:rPr>
                <w:rFonts w:eastAsia="Times New Roman"/>
                <w:snapToGrid w:val="0"/>
                <w:szCs w:val="28"/>
                <w:lang w:eastAsia="ru-RU"/>
              </w:rPr>
              <w:t>Югорского тракта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>.</w:t>
            </w:r>
          </w:p>
          <w:p w:rsidR="00D819EF" w:rsidRPr="00F7476F" w:rsidRDefault="00D819EF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F7476F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Сведения о местоположении, площади и границах территории, подлежащей комплексному развитию территории жилой застройки 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части микрорайона 27А</w:t>
            </w:r>
            <w:r w:rsidRPr="00F7476F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города Сургута, в соответствии с 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>постановлением Администрации города Сургута от </w:t>
            </w:r>
            <w:r>
              <w:rPr>
                <w:rFonts w:eastAsia="Times New Roman"/>
                <w:snapToGrid w:val="0"/>
                <w:szCs w:val="28"/>
                <w:lang w:eastAsia="ru-RU"/>
              </w:rPr>
              <w:t>19.08.2025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 xml:space="preserve"> № 4</w:t>
            </w:r>
            <w:r>
              <w:rPr>
                <w:rFonts w:eastAsia="Times New Roman"/>
                <w:snapToGrid w:val="0"/>
                <w:szCs w:val="28"/>
                <w:lang w:eastAsia="ru-RU"/>
              </w:rPr>
              <w:t>894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 xml:space="preserve"> «О комплексном развитии территории жилой застройки </w:t>
            </w:r>
            <w:r>
              <w:rPr>
                <w:rFonts w:eastAsia="Times New Roman"/>
                <w:snapToGrid w:val="0"/>
                <w:szCs w:val="28"/>
                <w:lang w:eastAsia="ru-RU"/>
              </w:rPr>
              <w:t>части микрорайона 27А</w:t>
            </w:r>
            <w:r w:rsidRPr="00F7476F">
              <w:rPr>
                <w:rFonts w:eastAsia="Times New Roman"/>
                <w:snapToGrid w:val="0"/>
                <w:szCs w:val="28"/>
                <w:lang w:eastAsia="ru-RU"/>
              </w:rPr>
              <w:t xml:space="preserve"> города Сургута» </w:t>
            </w:r>
          </w:p>
        </w:tc>
      </w:tr>
      <w:tr w:rsidR="00D819EF" w:rsidRPr="00C73AE2" w:rsidTr="00865590">
        <w:trPr>
          <w:trHeight w:val="60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1.2. Площадь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snapToGrid w:val="0"/>
                <w:szCs w:val="28"/>
                <w:lang w:eastAsia="ru-RU"/>
              </w:rPr>
              <w:t>213 520</w:t>
            </w:r>
            <w:r w:rsidRPr="00C73AE2">
              <w:rPr>
                <w:rFonts w:eastAsia="Times New Roman"/>
                <w:snapToGrid w:val="0"/>
                <w:szCs w:val="28"/>
                <w:lang w:eastAsia="ru-RU"/>
              </w:rPr>
              <w:t xml:space="preserve"> кв. метров</w:t>
            </w:r>
          </w:p>
        </w:tc>
      </w:tr>
      <w:tr w:rsidR="00D819EF" w:rsidRPr="00C73AE2" w:rsidTr="00865590">
        <w:trPr>
          <w:trHeight w:val="60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1.3. Категория земель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color w:val="000000"/>
                <w:szCs w:val="28"/>
                <w:lang w:eastAsia="ru-RU"/>
              </w:rPr>
              <w:t>земли населенных пунктов</w:t>
            </w:r>
          </w:p>
        </w:tc>
      </w:tr>
      <w:tr w:rsidR="00D819EF" w:rsidRPr="00C73AE2" w:rsidTr="00865590">
        <w:trPr>
          <w:trHeight w:val="60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1.4. Исходно-разрешительная документация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от </w:t>
            </w:r>
            <w:r>
              <w:rPr>
                <w:rFonts w:eastAsia="Times New Roman"/>
                <w:szCs w:val="28"/>
                <w:lang w:eastAsia="ru-RU"/>
              </w:rPr>
              <w:t>29.12.2025</w:t>
            </w:r>
            <w:r w:rsidRPr="00C73AE2">
              <w:rPr>
                <w:rFonts w:eastAsia="Times New Roman"/>
                <w:szCs w:val="28"/>
                <w:lang w:eastAsia="ru-RU"/>
              </w:rPr>
              <w:t xml:space="preserve"> № 01-01/0</w:t>
            </w:r>
            <w:r>
              <w:rPr>
                <w:rFonts w:eastAsia="Times New Roman"/>
                <w:szCs w:val="28"/>
                <w:lang w:eastAsia="ru-RU"/>
              </w:rPr>
              <w:t>4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,</w:t>
            </w:r>
          </w:p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утверждена департаментом архитектуры и градостроительства Администрации города </w:t>
            </w:r>
          </w:p>
        </w:tc>
      </w:tr>
      <w:tr w:rsidR="00D819EF" w:rsidRPr="00C73AE2" w:rsidTr="00865590">
        <w:tc>
          <w:tcPr>
            <w:tcW w:w="4811" w:type="dxa"/>
            <w:shd w:val="clear" w:color="auto" w:fill="auto"/>
          </w:tcPr>
          <w:p w:rsidR="00D819EF" w:rsidRPr="00C73AE2" w:rsidRDefault="00D819EF" w:rsidP="005B4B0A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1.5. Перечень и содержание ограничений использования, обременений прав, содержащихся в реестре прав, ограничений прав и обременений недвижимого имущества, реестре сведений о границах зон с особыми условиями использования территорий Единого государственного реестра недвижимости, на земельные участки, объекты недвижимого имущества, расположенные в</w:t>
            </w:r>
            <w:r w:rsidR="005B4B0A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границах территории, в</w:t>
            </w:r>
            <w:r w:rsidR="005B4B0A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отношении которой заключается договор о</w:t>
            </w:r>
            <w:r w:rsidR="005B4B0A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комплексном развитии территории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в соответствии с исходно-разрешительной документацией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br/>
              <w:t xml:space="preserve">от </w:t>
            </w:r>
            <w:r>
              <w:rPr>
                <w:rFonts w:eastAsia="Times New Roman"/>
                <w:szCs w:val="28"/>
                <w:lang w:eastAsia="ru-RU"/>
              </w:rPr>
              <w:t>29.12.2025</w:t>
            </w:r>
            <w:r w:rsidRPr="00C73AE2">
              <w:rPr>
                <w:rFonts w:eastAsia="Times New Roman"/>
                <w:szCs w:val="28"/>
                <w:lang w:eastAsia="ru-RU"/>
              </w:rPr>
              <w:t xml:space="preserve"> № 01-01/0</w:t>
            </w:r>
            <w:r>
              <w:rPr>
                <w:rFonts w:eastAsia="Times New Roman"/>
                <w:szCs w:val="28"/>
                <w:lang w:eastAsia="ru-RU"/>
              </w:rPr>
              <w:t>4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,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br/>
              <w:t>утвержденной департаментом архитектуры и градостроительства Администрации города</w:t>
            </w:r>
          </w:p>
        </w:tc>
      </w:tr>
      <w:tr w:rsidR="00D819EF" w:rsidRPr="00C73AE2" w:rsidTr="00865590">
        <w:trPr>
          <w:trHeight w:val="60"/>
        </w:trPr>
        <w:tc>
          <w:tcPr>
            <w:tcW w:w="9622" w:type="dxa"/>
            <w:gridSpan w:val="2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2. Основные сведения о торгах </w:t>
            </w: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на право заключения договора о комплексном развитии территории</w:t>
            </w:r>
          </w:p>
        </w:tc>
      </w:tr>
      <w:tr w:rsidR="00D819EF" w:rsidRPr="00C73AE2" w:rsidTr="00865590">
        <w:trPr>
          <w:trHeight w:val="60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2.1. Форма торгов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конкурс в электронной форме</w:t>
            </w:r>
          </w:p>
        </w:tc>
      </w:tr>
      <w:tr w:rsidR="00D819EF" w:rsidRPr="00C73AE2" w:rsidTr="00865590">
        <w:trPr>
          <w:trHeight w:val="60"/>
        </w:trPr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2.2. Предмет торгов</w:t>
            </w:r>
          </w:p>
        </w:tc>
        <w:tc>
          <w:tcPr>
            <w:tcW w:w="4811" w:type="dxa"/>
            <w:shd w:val="clear" w:color="auto" w:fill="auto"/>
          </w:tcPr>
          <w:p w:rsidR="005B4B0A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 xml:space="preserve">право на заключение договора о комплексном развитии территории жилой застройки в отношении </w:t>
            </w:r>
          </w:p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всей указанной в таком решении территории</w:t>
            </w:r>
          </w:p>
        </w:tc>
      </w:tr>
      <w:tr w:rsidR="00D819EF" w:rsidRPr="00C73AE2" w:rsidTr="00865590">
        <w:tc>
          <w:tcPr>
            <w:tcW w:w="4811" w:type="dxa"/>
            <w:shd w:val="clear" w:color="auto" w:fill="auto"/>
          </w:tcPr>
          <w:p w:rsidR="00D819EF" w:rsidRPr="00C73AE2" w:rsidRDefault="00D819EF" w:rsidP="005B4B0A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2.3. Размер задатка за</w:t>
            </w:r>
            <w:r w:rsidR="005B4B0A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участие в торгах</w:t>
            </w:r>
          </w:p>
        </w:tc>
        <w:tc>
          <w:tcPr>
            <w:tcW w:w="4811" w:type="dxa"/>
            <w:shd w:val="clear" w:color="auto" w:fill="auto"/>
          </w:tcPr>
          <w:p w:rsidR="00D819EF" w:rsidRPr="00C73AE2" w:rsidRDefault="00D819EF" w:rsidP="00865590">
            <w:pPr>
              <w:widowControl w:val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5055AF">
              <w:rPr>
                <w:rFonts w:eastAsia="Times New Roman"/>
                <w:bCs/>
                <w:snapToGrid w:val="0"/>
                <w:szCs w:val="28"/>
                <w:lang w:eastAsia="ru-RU"/>
              </w:rPr>
              <w:t>9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 </w:t>
            </w:r>
            <w:r w:rsidRPr="005055AF">
              <w:rPr>
                <w:rFonts w:eastAsia="Times New Roman"/>
                <w:bCs/>
                <w:snapToGrid w:val="0"/>
                <w:szCs w:val="28"/>
                <w:lang w:eastAsia="ru-RU"/>
              </w:rPr>
              <w:t>313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 </w:t>
            </w:r>
            <w:r w:rsidRPr="005055AF">
              <w:rPr>
                <w:rFonts w:eastAsia="Times New Roman"/>
                <w:bCs/>
                <w:snapToGrid w:val="0"/>
                <w:szCs w:val="28"/>
                <w:lang w:eastAsia="ru-RU"/>
              </w:rPr>
              <w:t>1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89 </w:t>
            </w:r>
            <w:r>
              <w:rPr>
                <w:rFonts w:eastAsia="Times New Roman"/>
                <w:szCs w:val="28"/>
                <w:lang w:eastAsia="ru-RU"/>
              </w:rPr>
              <w:t>рублей</w:t>
            </w:r>
          </w:p>
        </w:tc>
      </w:tr>
      <w:tr w:rsidR="00D819EF" w:rsidRPr="00C73AE2" w:rsidTr="00865590">
        <w:tc>
          <w:tcPr>
            <w:tcW w:w="4811" w:type="dxa"/>
            <w:shd w:val="clear" w:color="auto" w:fill="auto"/>
          </w:tcPr>
          <w:p w:rsidR="005B4B0A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 xml:space="preserve">2.4. Перечень документов, содержащих сведения, подтверждающие соответствие участника торгов требованиям, предусмотренным частью 6 </w:t>
            </w:r>
          </w:p>
          <w:p w:rsidR="005B4B0A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 xml:space="preserve">статьи 69 Градостроительного кодекса Российской Федерации, дополнительным требованиям, установленным Правительством Российской Федерации, нормативным правовым актом субъекта Российской Федерации в соответствии </w:t>
            </w:r>
          </w:p>
          <w:p w:rsidR="00D819EF" w:rsidRPr="00C73AE2" w:rsidRDefault="00D819EF" w:rsidP="00865590">
            <w:pPr>
              <w:widowControl w:val="0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C73AE2">
              <w:rPr>
                <w:rFonts w:eastAsia="Times New Roman"/>
                <w:color w:val="000000"/>
                <w:szCs w:val="28"/>
                <w:lang w:eastAsia="ru-RU"/>
              </w:rPr>
              <w:t>с  частью 6 статьи 69 Градостроительного кодекса Российской Федерации</w:t>
            </w:r>
          </w:p>
        </w:tc>
        <w:tc>
          <w:tcPr>
            <w:tcW w:w="4811" w:type="dxa"/>
            <w:shd w:val="clear" w:color="auto" w:fill="auto"/>
          </w:tcPr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копии выданных за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последние </w:t>
            </w:r>
          </w:p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пять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лет разрешений на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ввод в эксплуатацию объектов капитального строительства, в отношении объектов капитального строительства, при строительстве которых юридическое лицо, являющееся заявителем на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участие в торгах, или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его учредитель (участник), или любое </w:t>
            </w:r>
          </w:p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из его дочерних обществ, </w:t>
            </w:r>
          </w:p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или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его основное общество, </w:t>
            </w:r>
          </w:p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>или</w:t>
            </w:r>
            <w:r w:rsidR="005B4B0A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любое из дочерних обществ </w:t>
            </w:r>
          </w:p>
          <w:p w:rsidR="005B4B0A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его основного общества выступали в качестве застройщика, и (или) технического заказчика, и (или) генерального подрядчика в соответствии с договором строительного подряда, и составляющие в совокупном </w:t>
            </w:r>
          </w:p>
          <w:p w:rsidR="00D819EF" w:rsidRPr="00C73AE2" w:rsidRDefault="00D819EF" w:rsidP="005B4B0A">
            <w:pPr>
              <w:widowControl w:val="0"/>
              <w:rPr>
                <w:rFonts w:eastAsia="Times New Roman"/>
                <w:bCs/>
                <w:snapToGrid w:val="0"/>
                <w:szCs w:val="28"/>
                <w:lang w:eastAsia="ru-RU"/>
              </w:rPr>
            </w:pP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объеме не менее 10 процентов от объема </w:t>
            </w:r>
            <w:r w:rsidRPr="00F7476F">
              <w:rPr>
                <w:rFonts w:eastAsia="Times New Roman"/>
                <w:bCs/>
                <w:snapToGrid w:val="0"/>
                <w:szCs w:val="28"/>
                <w:lang w:eastAsia="ru-RU"/>
              </w:rPr>
              <w:t>строительства, предусмотренного постановлением Администрации города Сургута от 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19.08.2025</w:t>
            </w:r>
            <w:r w:rsidRPr="00F7476F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№ 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4894</w:t>
            </w:r>
            <w:r w:rsidRPr="00F7476F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«О комплексном развитии территории жилой застройки</w:t>
            </w:r>
            <w:r w:rsidRPr="00C73AE2">
              <w:rPr>
                <w:rFonts w:eastAsia="Times New Roman"/>
                <w:bCs/>
                <w:snapToGrid w:val="0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napToGrid w:val="0"/>
                <w:szCs w:val="28"/>
                <w:lang w:eastAsia="ru-RU"/>
              </w:rPr>
              <w:t>части микрорайона 27А города Сургута»</w:t>
            </w:r>
          </w:p>
        </w:tc>
      </w:tr>
    </w:tbl>
    <w:p w:rsidR="00F865B3" w:rsidRDefault="00F865B3" w:rsidP="00924D41"/>
    <w:sectPr w:rsidR="00F865B3" w:rsidSect="005B4B0A">
      <w:headerReference w:type="default" r:id="rId6"/>
      <w:pgSz w:w="11906" w:h="16838"/>
      <w:pgMar w:top="1134" w:right="567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A2A" w:rsidRDefault="00CD7A2A" w:rsidP="005B4B0A">
      <w:r>
        <w:separator/>
      </w:r>
    </w:p>
  </w:endnote>
  <w:endnote w:type="continuationSeparator" w:id="0">
    <w:p w:rsidR="00CD7A2A" w:rsidRDefault="00CD7A2A" w:rsidP="005B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A2A" w:rsidRDefault="00CD7A2A" w:rsidP="005B4B0A">
      <w:r>
        <w:separator/>
      </w:r>
    </w:p>
  </w:footnote>
  <w:footnote w:type="continuationSeparator" w:id="0">
    <w:p w:rsidR="00CD7A2A" w:rsidRDefault="00CD7A2A" w:rsidP="005B4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528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B4B0A" w:rsidRPr="005B4B0A" w:rsidRDefault="005B4B0A">
        <w:pPr>
          <w:pStyle w:val="a3"/>
          <w:jc w:val="center"/>
          <w:rPr>
            <w:sz w:val="20"/>
            <w:szCs w:val="20"/>
          </w:rPr>
        </w:pPr>
        <w:r w:rsidRPr="005B4B0A">
          <w:rPr>
            <w:sz w:val="20"/>
            <w:szCs w:val="20"/>
          </w:rPr>
          <w:fldChar w:fldCharType="begin"/>
        </w:r>
        <w:r w:rsidRPr="005B4B0A">
          <w:rPr>
            <w:sz w:val="20"/>
            <w:szCs w:val="20"/>
          </w:rPr>
          <w:instrText>PAGE   \* MERGEFORMAT</w:instrText>
        </w:r>
        <w:r w:rsidRPr="005B4B0A">
          <w:rPr>
            <w:sz w:val="20"/>
            <w:szCs w:val="20"/>
          </w:rPr>
          <w:fldChar w:fldCharType="separate"/>
        </w:r>
        <w:r w:rsidR="006A57F3">
          <w:rPr>
            <w:noProof/>
            <w:sz w:val="20"/>
            <w:szCs w:val="20"/>
          </w:rPr>
          <w:t>5</w:t>
        </w:r>
        <w:r w:rsidRPr="005B4B0A">
          <w:rPr>
            <w:sz w:val="20"/>
            <w:szCs w:val="20"/>
          </w:rPr>
          <w:fldChar w:fldCharType="end"/>
        </w:r>
      </w:p>
    </w:sdtContent>
  </w:sdt>
  <w:p w:rsidR="005B4B0A" w:rsidRDefault="005B4B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22"/>
    <w:rsid w:val="00077289"/>
    <w:rsid w:val="002C6473"/>
    <w:rsid w:val="00587F5B"/>
    <w:rsid w:val="005B4B0A"/>
    <w:rsid w:val="005C1B4C"/>
    <w:rsid w:val="006A57F3"/>
    <w:rsid w:val="008A34A4"/>
    <w:rsid w:val="00924D41"/>
    <w:rsid w:val="009F0122"/>
    <w:rsid w:val="00BD4DF0"/>
    <w:rsid w:val="00CD7A2A"/>
    <w:rsid w:val="00D819E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42B54-3626-4124-9222-810024955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9EF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4B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B0A"/>
    <w:rPr>
      <w:rFonts w:ascii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uiPriority w:val="99"/>
    <w:unhideWhenUsed/>
    <w:rsid w:val="005B4B0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4B0A"/>
    <w:rPr>
      <w:rFonts w:ascii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B4B0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4B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2795</Characters>
  <Application>Microsoft Office Word</Application>
  <DocSecurity>0</DocSecurity>
  <Lines>23</Lines>
  <Paragraphs>6</Paragraphs>
  <ScaleCrop>false</ScaleCrop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1</cp:revision>
  <cp:lastPrinted>2026-02-03T06:16:00Z</cp:lastPrinted>
  <dcterms:created xsi:type="dcterms:W3CDTF">2026-02-05T11:46:00Z</dcterms:created>
  <dcterms:modified xsi:type="dcterms:W3CDTF">2026-02-05T11:46:00Z</dcterms:modified>
</cp:coreProperties>
</file>